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86MS0047-01-2024-001688-05</w:t>
      </w:r>
    </w:p>
    <w:p>
      <w:pPr>
        <w:spacing w:before="0" w:after="0"/>
        <w:ind w:right="281" w:firstLine="709"/>
        <w:jc w:val="right"/>
        <w:rPr>
          <w:sz w:val="20"/>
          <w:szCs w:val="20"/>
        </w:rPr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 xml:space="preserve">Автономной </w:t>
      </w:r>
      <w:r>
        <w:rPr>
          <w:rFonts w:ascii="Times New Roman" w:eastAsia="Times New Roman" w:hAnsi="Times New Roman" w:cs="Times New Roman"/>
        </w:rPr>
        <w:t>Некоммерческой организации «</w:t>
      </w:r>
      <w:r>
        <w:rPr>
          <w:rFonts w:ascii="Times New Roman" w:eastAsia="Times New Roman" w:hAnsi="Times New Roman" w:cs="Times New Roman"/>
        </w:rPr>
        <w:t>Югорский Военно-Технический Музей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Лобанова Николая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граждан</w:t>
      </w:r>
      <w:r>
        <w:rPr>
          <w:rFonts w:ascii="Times New Roman" w:eastAsia="Times New Roman" w:hAnsi="Times New Roman" w:cs="Times New Roman"/>
        </w:rPr>
        <w:t>ина</w:t>
      </w:r>
      <w:r>
        <w:rPr>
          <w:rFonts w:ascii="Times New Roman" w:eastAsia="Times New Roman" w:hAnsi="Times New Roman" w:cs="Times New Roman"/>
        </w:rPr>
        <w:t xml:space="preserve"> РФ, русским языком владеюще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, в услугах переводчика не </w:t>
      </w:r>
      <w:r>
        <w:rPr>
          <w:rFonts w:ascii="Times New Roman" w:eastAsia="Times New Roman" w:hAnsi="Times New Roman" w:cs="Times New Roman"/>
        </w:rPr>
        <w:t>нуждающе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зарегистрированно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инвалидом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</w:rPr>
        <w:t xml:space="preserve"> группы не являюще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ся, ранее</w:t>
      </w:r>
      <w:r>
        <w:rPr>
          <w:rFonts w:ascii="Times New Roman" w:eastAsia="Times New Roman" w:hAnsi="Times New Roman" w:cs="Times New Roman"/>
        </w:rPr>
        <w:t xml:space="preserve">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паспорт </w:t>
      </w:r>
      <w:r>
        <w:rPr>
          <w:rStyle w:val="cat-UserDefinedgrp-3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709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СТАНОВИЛ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>
      <w:pPr>
        <w:keepNext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Лобанов Н.В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«Югорский Военно-Технический Музей»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Ленина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кв. </w:t>
      </w:r>
      <w:r>
        <w:rPr>
          <w:rFonts w:ascii="Times New Roman" w:eastAsia="Times New Roman" w:hAnsi="Times New Roman" w:cs="Times New Roman"/>
        </w:rPr>
        <w:t>143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что 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>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Лобанов Н.В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явился,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направления уведомления Почтой России.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Исходя из положений</w:t>
      </w:r>
      <w:r>
        <w:rPr>
          <w:rFonts w:ascii="Times New Roman" w:eastAsia="Times New Roman" w:hAnsi="Times New Roman" w:cs="Times New Roman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</w:t>
      </w:r>
      <w:r>
        <w:rPr>
          <w:rFonts w:ascii="Times New Roman" w:eastAsia="Times New Roman" w:hAnsi="Times New Roman" w:cs="Times New Roman"/>
        </w:rPr>
        <w:t xml:space="preserve">участия </w:t>
      </w:r>
      <w:r>
        <w:rPr>
          <w:rFonts w:ascii="Times New Roman" w:eastAsia="Times New Roman" w:hAnsi="Times New Roman" w:cs="Times New Roman"/>
        </w:rPr>
        <w:t>Лобанова Н.В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 исследовал материалы дела: протокол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справку 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Лобанова Н.В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Лобановым Н.В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Лобанов Н.В.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Директора Автономной Некоммерческой организации «Югорский Военно-Технический Музей»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Лобанова Николая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</w:t>
      </w:r>
      <w:r>
        <w:rPr>
          <w:rFonts w:ascii="Times New Roman" w:eastAsia="Times New Roman" w:hAnsi="Times New Roman" w:cs="Times New Roman"/>
          <w:spacing w:val="2"/>
        </w:rPr>
        <w:t>УИН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0412365400475003772415150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8rplc-5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709"/>
        <w:jc w:val="both"/>
      </w:pPr>
    </w:p>
    <w:p>
      <w:pPr>
        <w:spacing w:before="0" w:after="0"/>
        <w:ind w:right="141" w:firstLine="709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54">
    <w:name w:val="cat-UserDefined grp-38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